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58682" w14:textId="4093DA85" w:rsidR="00B4476B" w:rsidRPr="00B4476B" w:rsidRDefault="00B4476B" w:rsidP="00B4476B">
      <w:pPr>
        <w:spacing w:line="259" w:lineRule="auto"/>
        <w:rPr>
          <w:rFonts w:ascii="Garamond" w:eastAsia="Aptos" w:hAnsi="Garamond" w:cs="Times New Roman"/>
          <w:sz w:val="22"/>
          <w:szCs w:val="22"/>
        </w:rPr>
      </w:pPr>
      <w:r w:rsidRPr="00B4476B">
        <w:rPr>
          <w:rFonts w:ascii="Garamond" w:eastAsia="Aptos" w:hAnsi="Garamond" w:cs="Times New Roman"/>
          <w:sz w:val="22"/>
          <w:szCs w:val="22"/>
        </w:rPr>
        <w:tab/>
      </w:r>
      <w:r w:rsidRPr="00B4476B">
        <w:rPr>
          <w:rFonts w:ascii="Garamond" w:eastAsia="Aptos" w:hAnsi="Garamond" w:cs="Times New Roman"/>
          <w:sz w:val="22"/>
          <w:szCs w:val="22"/>
        </w:rPr>
        <w:tab/>
      </w:r>
      <w:r w:rsidRPr="00B4476B">
        <w:rPr>
          <w:rFonts w:ascii="Garamond" w:eastAsia="Aptos" w:hAnsi="Garamond" w:cs="Times New Roman"/>
          <w:sz w:val="22"/>
          <w:szCs w:val="22"/>
        </w:rPr>
        <w:tab/>
      </w:r>
      <w:r w:rsidRPr="00B4476B">
        <w:rPr>
          <w:rFonts w:ascii="Garamond" w:eastAsia="Aptos" w:hAnsi="Garamond" w:cs="Times New Roman"/>
          <w:sz w:val="22"/>
          <w:szCs w:val="22"/>
        </w:rPr>
        <w:tab/>
        <w:t xml:space="preserve"> </w:t>
      </w:r>
    </w:p>
    <w:p w14:paraId="24E6271C" w14:textId="77777777" w:rsidR="00B4476B" w:rsidRPr="00B4476B" w:rsidRDefault="00B4476B" w:rsidP="00B4476B">
      <w:pPr>
        <w:spacing w:line="259" w:lineRule="auto"/>
        <w:rPr>
          <w:rFonts w:ascii="Garamond" w:eastAsia="Aptos" w:hAnsi="Garamond" w:cs="Times New Roman"/>
          <w:sz w:val="22"/>
          <w:szCs w:val="22"/>
        </w:rPr>
      </w:pPr>
      <w:r w:rsidRPr="00B4476B">
        <w:rPr>
          <w:rFonts w:ascii="Garamond" w:eastAsia="Aptos" w:hAnsi="Garamond" w:cs="Times New Roman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48B4AC2" wp14:editId="2EBFDA9B">
            <wp:simplePos x="0" y="0"/>
            <wp:positionH relativeFrom="column">
              <wp:posOffset>2518410</wp:posOffset>
            </wp:positionH>
            <wp:positionV relativeFrom="paragraph">
              <wp:posOffset>216535</wp:posOffset>
            </wp:positionV>
            <wp:extent cx="781050" cy="809625"/>
            <wp:effectExtent l="19050" t="0" r="0" b="0"/>
            <wp:wrapNone/>
            <wp:docPr id="1" name="Immagine 3" descr="Risultati immagini per docum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isultati immagini per documento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Grigliamedia1-Colore31"/>
        <w:tblW w:w="0" w:type="auto"/>
        <w:jc w:val="right"/>
        <w:tblLook w:val="04A0" w:firstRow="1" w:lastRow="0" w:firstColumn="1" w:lastColumn="0" w:noHBand="0" w:noVBand="1"/>
      </w:tblPr>
      <w:tblGrid>
        <w:gridCol w:w="4501"/>
      </w:tblGrid>
      <w:tr w:rsidR="00B4476B" w:rsidRPr="00B4476B" w14:paraId="422D4F24" w14:textId="77777777" w:rsidTr="008B22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5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  <w:shd w:val="clear" w:color="auto" w:fill="auto"/>
          </w:tcPr>
          <w:p w14:paraId="2C7716A5" w14:textId="5FA6788F" w:rsidR="00B4476B" w:rsidRPr="008C3477" w:rsidRDefault="00B4476B" w:rsidP="00B4476B">
            <w:pPr>
              <w:rPr>
                <w:rFonts w:ascii="Garamond" w:eastAsia="Aptos" w:hAnsi="Garamond" w:cs="Aptos"/>
                <w:i/>
                <w:iCs/>
                <w:color w:val="4EA72E" w:themeColor="accent6"/>
              </w:rPr>
            </w:pPr>
            <w:r w:rsidRPr="008C3477">
              <w:rPr>
                <w:rFonts w:ascii="Garamond" w:eastAsia="Aptos" w:hAnsi="Garamond" w:cs="Times New Roman"/>
                <w:i/>
                <w:iCs/>
                <w:color w:val="4EA72E" w:themeColor="accent6"/>
              </w:rPr>
              <w:t>D</w:t>
            </w:r>
            <w:r w:rsidR="008C3477">
              <w:rPr>
                <w:rFonts w:ascii="Garamond" w:eastAsia="Aptos" w:hAnsi="Garamond" w:cs="Times New Roman"/>
                <w:i/>
                <w:iCs/>
                <w:color w:val="4EA72E" w:themeColor="accent6"/>
              </w:rPr>
              <w:t xml:space="preserve">irezione </w:t>
            </w:r>
            <w:r w:rsidR="008C3477" w:rsidRPr="008C3477">
              <w:rPr>
                <w:rFonts w:ascii="Garamond" w:eastAsia="Aptos" w:hAnsi="Garamond" w:cs="Times New Roman"/>
                <w:i/>
                <w:iCs/>
                <w:color w:val="4EA72E" w:themeColor="accent6"/>
              </w:rPr>
              <w:t xml:space="preserve">Generale </w:t>
            </w:r>
          </w:p>
          <w:p w14:paraId="6FAC77A1" w14:textId="77777777" w:rsidR="00B4476B" w:rsidRPr="00B4476B" w:rsidRDefault="00B4476B" w:rsidP="00B4476B">
            <w:pPr>
              <w:spacing w:line="259" w:lineRule="auto"/>
              <w:rPr>
                <w:rFonts w:ascii="Garamond" w:eastAsia="Aptos" w:hAnsi="Garamond" w:cs="Times New Roman"/>
              </w:rPr>
            </w:pPr>
          </w:p>
          <w:p w14:paraId="46764476" w14:textId="54FC9CB2" w:rsidR="00B4476B" w:rsidRPr="00B4476B" w:rsidRDefault="00B4476B" w:rsidP="00B4476B">
            <w:pPr>
              <w:spacing w:line="259" w:lineRule="auto"/>
              <w:rPr>
                <w:rFonts w:ascii="Garamond" w:eastAsia="Aptos" w:hAnsi="Garamond" w:cs="Times New Roman"/>
              </w:rPr>
            </w:pPr>
            <w:r w:rsidRPr="00B4476B">
              <w:rPr>
                <w:rFonts w:ascii="Garamond" w:eastAsia="Aptos" w:hAnsi="Garamond" w:cs="Times New Roman"/>
              </w:rPr>
              <w:t xml:space="preserve">CIRCOLARE N. </w:t>
            </w:r>
            <w:r w:rsidR="00AA3A83">
              <w:rPr>
                <w:rFonts w:ascii="Garamond" w:eastAsia="Aptos" w:hAnsi="Garamond" w:cs="Times New Roman"/>
              </w:rPr>
              <w:t>17705</w:t>
            </w:r>
            <w:r w:rsidR="008C3477">
              <w:rPr>
                <w:rFonts w:ascii="Garamond" w:eastAsia="Aptos" w:hAnsi="Garamond" w:cs="Times New Roman"/>
              </w:rPr>
              <w:t xml:space="preserve"> del </w:t>
            </w:r>
            <w:r w:rsidR="00AA3A83">
              <w:rPr>
                <w:rFonts w:ascii="Garamond" w:eastAsia="Aptos" w:hAnsi="Garamond" w:cs="Times New Roman"/>
              </w:rPr>
              <w:t xml:space="preserve">11 settembre </w:t>
            </w:r>
            <w:r w:rsidR="005C046C">
              <w:rPr>
                <w:rFonts w:ascii="Garamond" w:eastAsia="Aptos" w:hAnsi="Garamond" w:cs="Times New Roman"/>
              </w:rPr>
              <w:t>2026</w:t>
            </w:r>
          </w:p>
        </w:tc>
      </w:tr>
    </w:tbl>
    <w:p w14:paraId="5F41DD9C" w14:textId="77777777" w:rsidR="00B4476B" w:rsidRPr="00B4476B" w:rsidRDefault="00B4476B" w:rsidP="00B4476B">
      <w:pPr>
        <w:spacing w:line="259" w:lineRule="auto"/>
        <w:rPr>
          <w:rFonts w:ascii="Garamond" w:eastAsia="Aptos" w:hAnsi="Garamond" w:cs="Times New Roman"/>
          <w:b/>
          <w:bCs/>
          <w:sz w:val="22"/>
          <w:szCs w:val="22"/>
        </w:rPr>
      </w:pPr>
    </w:p>
    <w:p w14:paraId="7CDF9916" w14:textId="77777777" w:rsidR="00B4476B" w:rsidRPr="00B4476B" w:rsidRDefault="00B4476B" w:rsidP="00B4476B">
      <w:pPr>
        <w:spacing w:line="259" w:lineRule="auto"/>
        <w:rPr>
          <w:rFonts w:ascii="Garamond" w:eastAsia="Aptos" w:hAnsi="Garamond" w:cs="Times New Roman"/>
          <w:b/>
          <w:bCs/>
          <w:sz w:val="22"/>
          <w:szCs w:val="22"/>
        </w:rPr>
      </w:pPr>
    </w:p>
    <w:p w14:paraId="2900E504" w14:textId="77777777" w:rsidR="00B4476B" w:rsidRPr="00F2515C" w:rsidRDefault="00B4476B" w:rsidP="005C046C">
      <w:pPr>
        <w:spacing w:after="120" w:line="360" w:lineRule="auto"/>
        <w:jc w:val="both"/>
        <w:rPr>
          <w:rFonts w:ascii="Garamond" w:eastAsia="Aptos" w:hAnsi="Garamond" w:cs="Times New Roman"/>
          <w:b/>
          <w:bCs/>
          <w:sz w:val="22"/>
          <w:szCs w:val="22"/>
        </w:rPr>
      </w:pPr>
    </w:p>
    <w:p w14:paraId="20AF61CF" w14:textId="77777777" w:rsidR="00A87351" w:rsidRPr="00A87351" w:rsidRDefault="00B4476B" w:rsidP="00DA137B">
      <w:pPr>
        <w:jc w:val="both"/>
        <w:rPr>
          <w:rFonts w:ascii="Cambria" w:eastAsia="Aptos" w:hAnsi="Cambria" w:cs="Times New Roman"/>
          <w:b/>
          <w:bCs/>
          <w:sz w:val="28"/>
          <w:szCs w:val="28"/>
        </w:rPr>
      </w:pPr>
      <w:r w:rsidRPr="00A87351">
        <w:rPr>
          <w:rFonts w:ascii="Cambria" w:eastAsia="Aptos" w:hAnsi="Cambria" w:cs="Times New Roman"/>
          <w:b/>
          <w:bCs/>
          <w:sz w:val="28"/>
          <w:szCs w:val="28"/>
        </w:rPr>
        <w:t>TITOLO:</w:t>
      </w:r>
      <w:bookmarkStart w:id="0" w:name="_Hlk188869543"/>
      <w:r w:rsidRPr="00A87351">
        <w:rPr>
          <w:rFonts w:ascii="Cambria" w:eastAsia="Aptos" w:hAnsi="Cambria" w:cs="Times New Roman"/>
          <w:b/>
          <w:bCs/>
          <w:sz w:val="28"/>
          <w:szCs w:val="28"/>
        </w:rPr>
        <w:t xml:space="preserve"> </w:t>
      </w:r>
      <w:bookmarkEnd w:id="0"/>
    </w:p>
    <w:p w14:paraId="0B15AB06" w14:textId="14B108D4" w:rsidR="007E0279" w:rsidRPr="0068087C" w:rsidRDefault="000B0B75" w:rsidP="00DA137B">
      <w:pPr>
        <w:jc w:val="both"/>
        <w:rPr>
          <w:rFonts w:ascii="Cambria" w:eastAsia="Times New Roman" w:hAnsi="Cambria" w:cs="Times New Roman"/>
          <w:color w:val="000000"/>
          <w:kern w:val="0"/>
          <w:lang w:eastAsia="it-IT"/>
          <w14:ligatures w14:val="none"/>
        </w:rPr>
      </w:pPr>
      <w:r w:rsidRPr="0068087C">
        <w:rPr>
          <w:rFonts w:ascii="Cambria" w:eastAsia="Times New Roman" w:hAnsi="Cambria" w:cs="Times New Roman"/>
          <w:color w:val="000000"/>
          <w:kern w:val="0"/>
          <w:lang w:eastAsia="it-IT"/>
          <w14:ligatures w14:val="none"/>
        </w:rPr>
        <w:t xml:space="preserve">Piano </w:t>
      </w:r>
      <w:r w:rsidR="008E632B" w:rsidRPr="0068087C">
        <w:rPr>
          <w:rFonts w:ascii="Cambria" w:eastAsia="Times New Roman" w:hAnsi="Cambria" w:cs="Times New Roman"/>
          <w:color w:val="000000"/>
          <w:kern w:val="0"/>
          <w:lang w:eastAsia="it-IT"/>
          <w14:ligatures w14:val="none"/>
        </w:rPr>
        <w:t>di Gestione dei Rischi in Agricoltura (PGRA) 2026</w:t>
      </w:r>
    </w:p>
    <w:p w14:paraId="35E682D6" w14:textId="4F8BF091" w:rsidR="000B0B75" w:rsidRPr="0068087C" w:rsidRDefault="000B0B75" w:rsidP="00DA137B">
      <w:pPr>
        <w:jc w:val="both"/>
        <w:rPr>
          <w:rFonts w:ascii="Cambria" w:eastAsia="Times New Roman" w:hAnsi="Cambria" w:cs="Times New Roman"/>
          <w:color w:val="000000"/>
          <w:kern w:val="0"/>
          <w:lang w:eastAsia="it-IT"/>
          <w14:ligatures w14:val="none"/>
        </w:rPr>
      </w:pPr>
      <w:r w:rsidRPr="0068087C">
        <w:rPr>
          <w:rFonts w:ascii="Cambria" w:hAnsi="Cambria"/>
        </w:rPr>
        <w:t xml:space="preserve">Decreto </w:t>
      </w:r>
      <w:r w:rsidR="008E632B" w:rsidRPr="0068087C">
        <w:rPr>
          <w:rFonts w:ascii="Cambria" w:hAnsi="Cambria"/>
        </w:rPr>
        <w:t>Direttoriale del 2 settembre</w:t>
      </w:r>
      <w:r w:rsidRPr="0068087C">
        <w:rPr>
          <w:rFonts w:ascii="Cambria" w:hAnsi="Cambria"/>
        </w:rPr>
        <w:t xml:space="preserve"> 2026 </w:t>
      </w:r>
      <w:r w:rsidR="008E632B" w:rsidRPr="0068087C">
        <w:rPr>
          <w:rFonts w:ascii="Cambria" w:hAnsi="Cambria"/>
        </w:rPr>
        <w:t xml:space="preserve">recante integrazione dell’allegato 1, punto 1.1 del Piano di gestione dei rischi in agricoltura 2026. </w:t>
      </w:r>
    </w:p>
    <w:p w14:paraId="1C3F2B4D" w14:textId="77777777" w:rsidR="005C046C" w:rsidRPr="0068087C" w:rsidRDefault="005C046C" w:rsidP="00DA137B">
      <w:pPr>
        <w:spacing w:after="120" w:line="360" w:lineRule="auto"/>
        <w:jc w:val="both"/>
        <w:rPr>
          <w:rFonts w:ascii="Cambria" w:eastAsia="Aptos" w:hAnsi="Cambria" w:cs="Times New Roman"/>
        </w:rPr>
      </w:pPr>
    </w:p>
    <w:p w14:paraId="4C177FB3" w14:textId="77777777" w:rsidR="00B4476B" w:rsidRPr="0068087C" w:rsidRDefault="00B4476B" w:rsidP="00DA137B">
      <w:pPr>
        <w:spacing w:after="120" w:line="360" w:lineRule="auto"/>
        <w:jc w:val="both"/>
        <w:rPr>
          <w:rFonts w:ascii="Cambria" w:eastAsia="Aptos" w:hAnsi="Cambria" w:cs="Times New Roman"/>
          <w:b/>
          <w:bCs/>
        </w:rPr>
      </w:pPr>
      <w:r w:rsidRPr="0068087C">
        <w:rPr>
          <w:rFonts w:ascii="Cambria" w:eastAsia="Aptos" w:hAnsi="Cambria" w:cs="Times New Roman"/>
          <w:b/>
          <w:bCs/>
        </w:rPr>
        <w:t xml:space="preserve">RIFERIMENTI NORMATIVI: </w:t>
      </w:r>
    </w:p>
    <w:p w14:paraId="2866093E" w14:textId="1F4E1A38" w:rsidR="000B0B75" w:rsidRPr="0068087C" w:rsidRDefault="000B0B75" w:rsidP="00DA137B">
      <w:pPr>
        <w:jc w:val="both"/>
        <w:rPr>
          <w:rFonts w:ascii="Cambria" w:hAnsi="Cambria"/>
        </w:rPr>
      </w:pPr>
      <w:r w:rsidRPr="0068087C">
        <w:rPr>
          <w:rFonts w:ascii="Cambria" w:hAnsi="Cambria"/>
        </w:rPr>
        <w:t>Decreto del Ministro dell’agricoltura, della sovranità alimentare e delle foreste 19 febbraio 2025, n. 78382, recante approvazione del Piano di gestione dei rischi in agricoltura 2025 (PGRA 2025) e ss.mm.ii.;</w:t>
      </w:r>
    </w:p>
    <w:p w14:paraId="3ECCC23D" w14:textId="77777777" w:rsidR="005C2D5F" w:rsidRPr="0068087C" w:rsidRDefault="005C2D5F" w:rsidP="00DA137B">
      <w:pPr>
        <w:spacing w:after="120" w:line="360" w:lineRule="auto"/>
        <w:jc w:val="both"/>
        <w:rPr>
          <w:rFonts w:ascii="Cambria" w:eastAsia="Aptos" w:hAnsi="Cambria" w:cs="Times New Roman"/>
        </w:rPr>
      </w:pPr>
    </w:p>
    <w:p w14:paraId="50CA73D1" w14:textId="77777777" w:rsidR="00B4476B" w:rsidRPr="0068087C" w:rsidRDefault="00B4476B" w:rsidP="00DA137B">
      <w:pPr>
        <w:spacing w:after="120" w:line="360" w:lineRule="auto"/>
        <w:jc w:val="both"/>
        <w:rPr>
          <w:rFonts w:ascii="Cambria" w:eastAsia="Aptos" w:hAnsi="Cambria" w:cs="Times New Roman"/>
          <w:b/>
          <w:bCs/>
        </w:rPr>
      </w:pPr>
      <w:r w:rsidRPr="0068087C">
        <w:rPr>
          <w:rFonts w:ascii="Cambria" w:eastAsia="Aptos" w:hAnsi="Cambria" w:cs="Times New Roman"/>
          <w:b/>
          <w:bCs/>
        </w:rPr>
        <w:t xml:space="preserve">IN SINTESI: </w:t>
      </w:r>
    </w:p>
    <w:p w14:paraId="448D7A8C" w14:textId="3ACAFA83" w:rsidR="00A87351" w:rsidRPr="0068087C" w:rsidRDefault="00F2515C" w:rsidP="00DA137B">
      <w:pPr>
        <w:jc w:val="both"/>
        <w:rPr>
          <w:rFonts w:ascii="Cambria" w:eastAsia="Calibri" w:hAnsi="Cambria" w:cs="Arial"/>
          <w:kern w:val="0"/>
          <w14:ligatures w14:val="none"/>
        </w:rPr>
      </w:pPr>
      <w:r w:rsidRPr="0068087C">
        <w:rPr>
          <w:rFonts w:ascii="Cambria" w:eastAsia="Calibri" w:hAnsi="Cambria" w:cs="Arial"/>
          <w:kern w:val="0"/>
          <w14:ligatures w14:val="none"/>
        </w:rPr>
        <w:t xml:space="preserve">La presente circolare </w:t>
      </w:r>
      <w:r w:rsidR="00DA137B" w:rsidRPr="0068087C">
        <w:rPr>
          <w:rFonts w:ascii="Cambria" w:eastAsia="Calibri" w:hAnsi="Cambria" w:cs="Arial"/>
          <w:kern w:val="0"/>
          <w14:ligatures w14:val="none"/>
        </w:rPr>
        <w:t>illustra le</w:t>
      </w:r>
      <w:r w:rsidR="0068087C" w:rsidRPr="0068087C">
        <w:rPr>
          <w:rFonts w:ascii="Cambria" w:eastAsia="Calibri" w:hAnsi="Cambria" w:cs="Arial"/>
          <w:kern w:val="0"/>
          <w14:ligatures w14:val="none"/>
        </w:rPr>
        <w:t xml:space="preserve"> integrazioni intervenute all’elenco delle produzioni vegetali di cui all’allegato 1 del PGRA 2026</w:t>
      </w:r>
      <w:r w:rsidR="00A87351" w:rsidRPr="0068087C">
        <w:rPr>
          <w:rFonts w:ascii="Cambria" w:eastAsia="Calibri" w:hAnsi="Cambria" w:cs="Arial"/>
          <w:kern w:val="0"/>
          <w14:ligatures w14:val="none"/>
        </w:rPr>
        <w:t>.</w:t>
      </w:r>
    </w:p>
    <w:p w14:paraId="58E6675E" w14:textId="789A11C2" w:rsidR="005C046C" w:rsidRPr="0068087C" w:rsidRDefault="005C046C" w:rsidP="006D37FB">
      <w:pPr>
        <w:spacing w:after="120" w:line="360" w:lineRule="auto"/>
        <w:jc w:val="both"/>
        <w:rPr>
          <w:rFonts w:ascii="Cambria" w:eastAsia="Aptos" w:hAnsi="Cambria" w:cs="Times New Roman"/>
        </w:rPr>
      </w:pPr>
    </w:p>
    <w:p w14:paraId="7499B21D" w14:textId="31DBBABC" w:rsidR="006D37FB" w:rsidRDefault="006D37FB">
      <w:pPr>
        <w:rPr>
          <w:rFonts w:ascii="Book Antiqua" w:eastAsia="Aptos" w:hAnsi="Book Antiqua" w:cs="Times New Roman"/>
          <w:sz w:val="22"/>
          <w:szCs w:val="22"/>
        </w:rPr>
      </w:pPr>
      <w:r>
        <w:rPr>
          <w:rFonts w:ascii="Book Antiqua" w:eastAsia="Aptos" w:hAnsi="Book Antiqua" w:cs="Times New Roman"/>
          <w:sz w:val="22"/>
          <w:szCs w:val="22"/>
        </w:rPr>
        <w:br w:type="page"/>
      </w:r>
    </w:p>
    <w:p w14:paraId="06902E8D" w14:textId="0D3EEA14" w:rsidR="00B4476B" w:rsidRPr="00B4476B" w:rsidRDefault="00000000" w:rsidP="00412DA3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Garamond" w:eastAsia="Calibri" w:hAnsi="Garamond" w:cs="Times New Roman"/>
          <w:b/>
          <w:color w:val="007836"/>
          <w:kern w:val="0"/>
          <w:sz w:val="20"/>
          <w:szCs w:val="20"/>
          <w14:ligatures w14:val="none"/>
        </w:rPr>
      </w:pPr>
      <w:r>
        <w:rPr>
          <w:rFonts w:ascii="Garamond" w:eastAsia="Calibri" w:hAnsi="Garamond" w:cs="Times New Roman"/>
          <w:kern w:val="0"/>
          <w:sz w:val="22"/>
          <w:szCs w:val="22"/>
          <w14:ligatures w14:val="none"/>
        </w:rPr>
        <w:lastRenderedPageBreak/>
        <w:pict w14:anchorId="47A18B6E">
          <v:rect id="_x0000_i1025" style="width:503.15pt;height:2pt" o:hralign="center" o:hrstd="t" o:hrnoshade="t" o:hr="t" fillcolor="#008a3e" stroked="f"/>
        </w:pict>
      </w:r>
      <w:r w:rsidR="002E7D27">
        <w:rPr>
          <w:rFonts w:ascii="Garamond" w:eastAsia="Calibri" w:hAnsi="Garamond" w:cs="Times New Roman"/>
          <w:b/>
          <w:color w:val="007836"/>
          <w:kern w:val="0"/>
          <w:sz w:val="20"/>
          <w:szCs w:val="20"/>
          <w14:ligatures w14:val="none"/>
        </w:rPr>
        <w:t>Direzione Generale</w:t>
      </w:r>
    </w:p>
    <w:p w14:paraId="64568514" w14:textId="780FD634" w:rsidR="00B4476B" w:rsidRPr="00B4476B" w:rsidRDefault="00412DA3" w:rsidP="005C046C">
      <w:pPr>
        <w:tabs>
          <w:tab w:val="center" w:pos="4819"/>
          <w:tab w:val="right" w:pos="9638"/>
        </w:tabs>
        <w:spacing w:after="0" w:line="240" w:lineRule="auto"/>
        <w:rPr>
          <w:rFonts w:ascii="Garamond" w:eastAsia="Calibri" w:hAnsi="Garamond" w:cs="Times New Roman"/>
          <w:b/>
          <w:kern w:val="0"/>
          <w:sz w:val="20"/>
          <w:szCs w:val="20"/>
          <w14:ligatures w14:val="none"/>
        </w:rPr>
      </w:pPr>
      <w:r>
        <w:rPr>
          <w:rFonts w:ascii="Garamond" w:eastAsia="Calibri" w:hAnsi="Garamond" w:cs="Times New Roman"/>
          <w:b/>
          <w:kern w:val="0"/>
          <w:sz w:val="20"/>
          <w:szCs w:val="20"/>
          <w14:ligatures w14:val="none"/>
        </w:rPr>
        <w:tab/>
      </w:r>
      <w:r>
        <w:rPr>
          <w:rFonts w:ascii="Garamond" w:eastAsia="Calibri" w:hAnsi="Garamond" w:cs="Times New Roman"/>
          <w:b/>
          <w:kern w:val="0"/>
          <w:sz w:val="20"/>
          <w:szCs w:val="20"/>
          <w14:ligatures w14:val="none"/>
        </w:rPr>
        <w:tab/>
      </w:r>
      <w:r w:rsidR="00B4476B" w:rsidRPr="00B4476B">
        <w:rPr>
          <w:rFonts w:ascii="Garamond" w:eastAsia="Calibri" w:hAnsi="Garamond" w:cs="Times New Roman"/>
          <w:bCs/>
          <w:i/>
          <w:iCs/>
          <w:kern w:val="0"/>
          <w:sz w:val="20"/>
          <w:szCs w:val="20"/>
          <w14:ligatures w14:val="none"/>
        </w:rPr>
        <w:t>Corso Vittorio Emanuele II, 101 - 00186 Roma</w:t>
      </w:r>
    </w:p>
    <w:p w14:paraId="1345A9E9" w14:textId="790E2469" w:rsidR="002E7D27" w:rsidRDefault="00B4476B" w:rsidP="005C046C">
      <w:pPr>
        <w:tabs>
          <w:tab w:val="center" w:pos="4819"/>
          <w:tab w:val="right" w:pos="9638"/>
        </w:tabs>
        <w:spacing w:after="0" w:line="240" w:lineRule="auto"/>
        <w:rPr>
          <w:rFonts w:ascii="Garamond" w:eastAsia="Calibri" w:hAnsi="Garamond" w:cs="Times New Roman"/>
          <w:b/>
          <w:kern w:val="0"/>
          <w:sz w:val="20"/>
          <w:szCs w:val="20"/>
          <w14:ligatures w14:val="none"/>
        </w:rPr>
      </w:pPr>
      <w:r w:rsidRPr="00B4476B">
        <w:rPr>
          <w:rFonts w:ascii="Garamond" w:eastAsia="Calibri" w:hAnsi="Garamond" w:cs="Times New Roman"/>
          <w:b/>
          <w:i/>
          <w:iCs/>
          <w:kern w:val="0"/>
          <w:sz w:val="20"/>
          <w:szCs w:val="20"/>
          <w14:ligatures w14:val="none"/>
        </w:rPr>
        <w:t>Circolare n.</w:t>
      </w:r>
      <w:r w:rsidR="00AA3A83">
        <w:rPr>
          <w:rFonts w:ascii="Garamond" w:eastAsia="Calibri" w:hAnsi="Garamond" w:cs="Times New Roman"/>
          <w:b/>
          <w:i/>
          <w:iCs/>
          <w:kern w:val="0"/>
          <w:sz w:val="20"/>
          <w:szCs w:val="20"/>
          <w14:ligatures w14:val="none"/>
        </w:rPr>
        <w:t xml:space="preserve">17705 </w:t>
      </w:r>
      <w:r w:rsidRPr="00B4476B">
        <w:rPr>
          <w:rFonts w:ascii="Garamond" w:eastAsia="Calibri" w:hAnsi="Garamond" w:cs="Times New Roman"/>
          <w:b/>
          <w:i/>
          <w:iCs/>
          <w:kern w:val="0"/>
          <w:sz w:val="20"/>
          <w:szCs w:val="20"/>
          <w14:ligatures w14:val="none"/>
        </w:rPr>
        <w:t>del</w:t>
      </w:r>
      <w:r w:rsidR="002E7D27">
        <w:rPr>
          <w:rFonts w:ascii="Garamond" w:eastAsia="Calibri" w:hAnsi="Garamond" w:cs="Times New Roman"/>
          <w:b/>
          <w:i/>
          <w:iCs/>
          <w:kern w:val="0"/>
          <w:sz w:val="20"/>
          <w:szCs w:val="20"/>
          <w14:ligatures w14:val="none"/>
        </w:rPr>
        <w:t xml:space="preserve"> </w:t>
      </w:r>
      <w:r w:rsidR="00AA3A83">
        <w:rPr>
          <w:rFonts w:ascii="Garamond" w:eastAsia="Calibri" w:hAnsi="Garamond" w:cs="Times New Roman"/>
          <w:b/>
          <w:i/>
          <w:iCs/>
          <w:kern w:val="0"/>
          <w:sz w:val="20"/>
          <w:szCs w:val="20"/>
          <w14:ligatures w14:val="none"/>
        </w:rPr>
        <w:t xml:space="preserve">11 settembre </w:t>
      </w:r>
      <w:r w:rsidR="002E7D27">
        <w:rPr>
          <w:rFonts w:ascii="Garamond" w:eastAsia="Calibri" w:hAnsi="Garamond" w:cs="Times New Roman"/>
          <w:b/>
          <w:i/>
          <w:iCs/>
          <w:kern w:val="0"/>
          <w:sz w:val="20"/>
          <w:szCs w:val="20"/>
          <w14:ligatures w14:val="none"/>
        </w:rPr>
        <w:t>2026</w:t>
      </w:r>
      <w:r w:rsidR="00412DA3">
        <w:rPr>
          <w:rFonts w:ascii="Garamond" w:eastAsia="Calibri" w:hAnsi="Garamond" w:cs="Times New Roman"/>
          <w:b/>
          <w:i/>
          <w:iCs/>
          <w:kern w:val="0"/>
          <w:sz w:val="20"/>
          <w:szCs w:val="20"/>
          <w14:ligatures w14:val="none"/>
        </w:rPr>
        <w:tab/>
      </w:r>
      <w:r w:rsidR="00412DA3">
        <w:rPr>
          <w:rFonts w:ascii="Garamond" w:eastAsia="Calibri" w:hAnsi="Garamond" w:cs="Times New Roman"/>
          <w:b/>
          <w:i/>
          <w:iCs/>
          <w:kern w:val="0"/>
          <w:sz w:val="20"/>
          <w:szCs w:val="20"/>
          <w14:ligatures w14:val="none"/>
        </w:rPr>
        <w:tab/>
      </w:r>
      <w:r w:rsidRPr="00B4476B">
        <w:rPr>
          <w:rFonts w:ascii="Garamond" w:eastAsia="Calibri" w:hAnsi="Garamond" w:cs="Times New Roman"/>
          <w:bCs/>
          <w:i/>
          <w:iCs/>
          <w:kern w:val="0"/>
          <w:sz w:val="20"/>
          <w:szCs w:val="20"/>
          <w14:ligatures w14:val="none"/>
        </w:rPr>
        <w:t>tel.: +39.06.68.52.</w:t>
      </w:r>
      <w:r w:rsidR="002E7D27">
        <w:rPr>
          <w:rFonts w:ascii="Garamond" w:eastAsia="Calibri" w:hAnsi="Garamond" w:cs="Times New Roman"/>
          <w:bCs/>
          <w:i/>
          <w:iCs/>
          <w:kern w:val="0"/>
          <w:sz w:val="20"/>
          <w:szCs w:val="20"/>
          <w14:ligatures w14:val="none"/>
        </w:rPr>
        <w:t>207</w:t>
      </w:r>
    </w:p>
    <w:p w14:paraId="2E19949E" w14:textId="3FB3D43B" w:rsidR="00B4476B" w:rsidRPr="00B4476B" w:rsidRDefault="00B4476B" w:rsidP="005C046C">
      <w:pPr>
        <w:tabs>
          <w:tab w:val="center" w:pos="4819"/>
          <w:tab w:val="right" w:pos="9638"/>
        </w:tabs>
        <w:spacing w:after="0" w:line="240" w:lineRule="auto"/>
        <w:rPr>
          <w:rFonts w:ascii="Garamond" w:eastAsia="Calibri" w:hAnsi="Garamond" w:cs="Times New Roman"/>
          <w:b/>
          <w:kern w:val="0"/>
          <w:sz w:val="20"/>
          <w:szCs w:val="20"/>
          <w14:ligatures w14:val="none"/>
        </w:rPr>
      </w:pPr>
      <w:r w:rsidRPr="00B4476B">
        <w:rPr>
          <w:rFonts w:ascii="Garamond" w:eastAsia="Calibri" w:hAnsi="Garamond" w:cs="Times New Roman"/>
          <w:b/>
          <w:i/>
          <w:iCs/>
          <w:kern w:val="0"/>
          <w:sz w:val="20"/>
          <w:szCs w:val="20"/>
          <w14:ligatures w14:val="none"/>
        </w:rPr>
        <w:t xml:space="preserve">Prot.n. </w:t>
      </w:r>
      <w:r w:rsidR="00AA3A83">
        <w:rPr>
          <w:rFonts w:ascii="Garamond" w:eastAsia="Calibri" w:hAnsi="Garamond" w:cs="Times New Roman"/>
          <w:b/>
          <w:i/>
          <w:iCs/>
          <w:kern w:val="0"/>
          <w:sz w:val="20"/>
          <w:szCs w:val="20"/>
          <w14:ligatures w14:val="none"/>
        </w:rPr>
        <w:t>925/C026/PGRA2026</w:t>
      </w:r>
      <w:r w:rsidR="00412DA3">
        <w:rPr>
          <w:rFonts w:ascii="Garamond" w:eastAsia="Calibri" w:hAnsi="Garamond" w:cs="Times New Roman"/>
          <w:b/>
          <w:kern w:val="0"/>
          <w:sz w:val="20"/>
          <w:szCs w:val="20"/>
          <w14:ligatures w14:val="none"/>
        </w:rPr>
        <w:tab/>
      </w:r>
      <w:r w:rsidR="00412DA3">
        <w:rPr>
          <w:rFonts w:ascii="Garamond" w:eastAsia="Calibri" w:hAnsi="Garamond" w:cs="Times New Roman"/>
          <w:b/>
          <w:kern w:val="0"/>
          <w:sz w:val="20"/>
          <w:szCs w:val="20"/>
          <w14:ligatures w14:val="none"/>
        </w:rPr>
        <w:tab/>
      </w:r>
      <w:r w:rsidRPr="00B4476B">
        <w:rPr>
          <w:rFonts w:ascii="Garamond" w:eastAsia="Calibri" w:hAnsi="Garamond" w:cs="Times New Roman"/>
          <w:bCs/>
          <w:i/>
          <w:iCs/>
          <w:kern w:val="0"/>
          <w:sz w:val="20"/>
          <w:szCs w:val="20"/>
          <w14:ligatures w14:val="none"/>
        </w:rPr>
        <w:t xml:space="preserve">e-mail: </w:t>
      </w:r>
      <w:r w:rsidR="002E7D27">
        <w:rPr>
          <w:rFonts w:ascii="Garamond" w:eastAsia="Calibri" w:hAnsi="Garamond" w:cs="Times New Roman"/>
          <w:bCs/>
          <w:i/>
          <w:iCs/>
          <w:kern w:val="0"/>
          <w:sz w:val="20"/>
          <w:szCs w:val="20"/>
          <w14:ligatures w14:val="none"/>
        </w:rPr>
        <w:t>direzione</w:t>
      </w:r>
      <w:r w:rsidRPr="00B4476B">
        <w:rPr>
          <w:rFonts w:ascii="Garamond" w:eastAsia="Calibri" w:hAnsi="Garamond" w:cs="Times New Roman"/>
          <w:bCs/>
          <w:i/>
          <w:iCs/>
          <w:kern w:val="0"/>
          <w:sz w:val="20"/>
          <w:szCs w:val="20"/>
          <w14:ligatures w14:val="none"/>
        </w:rPr>
        <w:t>@confagricoltura.it</w:t>
      </w:r>
    </w:p>
    <w:p w14:paraId="266749E4" w14:textId="11658FC3" w:rsidR="00B4476B" w:rsidRPr="00412DA3" w:rsidRDefault="00412DA3" w:rsidP="00412DA3">
      <w:pPr>
        <w:tabs>
          <w:tab w:val="center" w:pos="4819"/>
          <w:tab w:val="right" w:pos="9638"/>
        </w:tabs>
        <w:spacing w:after="0" w:line="240" w:lineRule="auto"/>
        <w:rPr>
          <w:rFonts w:ascii="Garamond" w:eastAsia="Calibri" w:hAnsi="Garamond" w:cs="Times New Roman"/>
          <w:bCs/>
          <w:i/>
          <w:iCs/>
          <w:kern w:val="0"/>
          <w:sz w:val="20"/>
          <w:szCs w:val="20"/>
          <w:lang w:val="en-GB"/>
          <w14:ligatures w14:val="none"/>
        </w:rPr>
      </w:pPr>
      <w:r w:rsidRPr="00412DA3">
        <w:rPr>
          <w:rFonts w:ascii="Garamond" w:eastAsia="Calibri" w:hAnsi="Garamond" w:cs="Times New Roman"/>
          <w:bCs/>
          <w:i/>
          <w:iCs/>
          <w:kern w:val="0"/>
          <w:sz w:val="20"/>
          <w:szCs w:val="20"/>
          <w14:ligatures w14:val="none"/>
        </w:rPr>
        <w:tab/>
      </w:r>
      <w:r w:rsidRPr="00412DA3">
        <w:rPr>
          <w:rFonts w:ascii="Garamond" w:eastAsia="Calibri" w:hAnsi="Garamond" w:cs="Times New Roman"/>
          <w:bCs/>
          <w:i/>
          <w:iCs/>
          <w:kern w:val="0"/>
          <w:sz w:val="20"/>
          <w:szCs w:val="20"/>
          <w14:ligatures w14:val="none"/>
        </w:rPr>
        <w:tab/>
      </w:r>
      <w:r w:rsidR="00B4476B" w:rsidRPr="00412DA3">
        <w:rPr>
          <w:rFonts w:ascii="Garamond" w:eastAsia="Calibri" w:hAnsi="Garamond" w:cs="Times New Roman"/>
          <w:bCs/>
          <w:i/>
          <w:iCs/>
          <w:kern w:val="0"/>
          <w:sz w:val="20"/>
          <w:szCs w:val="20"/>
          <w:lang w:val="en-GB"/>
          <w14:ligatures w14:val="none"/>
        </w:rPr>
        <w:t>sito web: www.confagricoltura.it</w:t>
      </w:r>
    </w:p>
    <w:p w14:paraId="638A7728" w14:textId="77777777" w:rsidR="00B4476B" w:rsidRPr="00B4476B" w:rsidRDefault="00000000" w:rsidP="005C046C">
      <w:pPr>
        <w:spacing w:after="0" w:line="240" w:lineRule="auto"/>
        <w:rPr>
          <w:rFonts w:ascii="Garamond" w:eastAsia="Aptos" w:hAnsi="Garamond" w:cs="Times New Roman"/>
          <w:b/>
          <w:sz w:val="22"/>
          <w:szCs w:val="22"/>
        </w:rPr>
      </w:pPr>
      <w:r>
        <w:rPr>
          <w:rFonts w:ascii="Garamond" w:eastAsia="Aptos" w:hAnsi="Garamond" w:cs="Times New Roman"/>
          <w:sz w:val="22"/>
          <w:szCs w:val="22"/>
        </w:rPr>
        <w:pict w14:anchorId="1B6EC751">
          <v:rect id="_x0000_i1026" style="width:503.15pt;height:2pt" o:hralign="center" o:hrstd="t" o:hrnoshade="t" o:hr="t" fillcolor="#008a3e" stroked="f"/>
        </w:pict>
      </w:r>
    </w:p>
    <w:p w14:paraId="6CE2B824" w14:textId="77777777" w:rsidR="00B4476B" w:rsidRPr="00DA137B" w:rsidRDefault="00B4476B" w:rsidP="006D4259">
      <w:pPr>
        <w:pStyle w:val="Nessunaspaziatura"/>
        <w:rPr>
          <w:rFonts w:ascii="Cambria" w:hAnsi="Cambria"/>
          <w:b/>
          <w:bCs/>
        </w:rPr>
      </w:pPr>
      <w:r w:rsidRPr="00DA137B">
        <w:rPr>
          <w:rFonts w:ascii="Cambria" w:hAnsi="Cambria"/>
          <w:b/>
          <w:bCs/>
        </w:rPr>
        <w:t>Alle Unioni Provinciali Agricoltori;</w:t>
      </w:r>
    </w:p>
    <w:p w14:paraId="50BF21DB" w14:textId="77777777" w:rsidR="00B4476B" w:rsidRPr="00DA137B" w:rsidRDefault="00B4476B" w:rsidP="006D4259">
      <w:pPr>
        <w:pStyle w:val="Nessunaspaziatura"/>
        <w:rPr>
          <w:rFonts w:ascii="Cambria" w:hAnsi="Cambria"/>
          <w:b/>
          <w:bCs/>
        </w:rPr>
      </w:pPr>
      <w:r w:rsidRPr="00DA137B">
        <w:rPr>
          <w:rFonts w:ascii="Cambria" w:hAnsi="Cambria"/>
          <w:b/>
          <w:bCs/>
        </w:rPr>
        <w:t>Alle Federazioni Regionali Agricoltori;</w:t>
      </w:r>
    </w:p>
    <w:p w14:paraId="4F82B43C" w14:textId="77777777" w:rsidR="00B4476B" w:rsidRPr="00DA137B" w:rsidRDefault="00B4476B" w:rsidP="006D4259">
      <w:pPr>
        <w:pStyle w:val="Nessunaspaziatura"/>
        <w:rPr>
          <w:rFonts w:ascii="Cambria" w:hAnsi="Cambria"/>
          <w:b/>
          <w:bCs/>
        </w:rPr>
      </w:pPr>
      <w:r w:rsidRPr="00DA137B">
        <w:rPr>
          <w:rFonts w:ascii="Cambria" w:hAnsi="Cambria"/>
          <w:b/>
          <w:bCs/>
        </w:rPr>
        <w:t>Alle Federazioni Nazionali di Categoria;</w:t>
      </w:r>
    </w:p>
    <w:p w14:paraId="64494E4B" w14:textId="77777777" w:rsidR="00B4476B" w:rsidRPr="00DA137B" w:rsidRDefault="00B4476B" w:rsidP="006D4259">
      <w:pPr>
        <w:pStyle w:val="Nessunaspaziatura"/>
        <w:rPr>
          <w:rFonts w:ascii="Cambria" w:hAnsi="Cambria"/>
          <w:b/>
          <w:bCs/>
        </w:rPr>
      </w:pPr>
      <w:r w:rsidRPr="00DA137B">
        <w:rPr>
          <w:rFonts w:ascii="Cambria" w:hAnsi="Cambria"/>
          <w:b/>
          <w:bCs/>
        </w:rPr>
        <w:t>Alle Federazioni Nazionali di Prodotto;</w:t>
      </w:r>
    </w:p>
    <w:p w14:paraId="31EC2D08" w14:textId="77777777" w:rsidR="00DA137B" w:rsidRDefault="00DA137B" w:rsidP="005C046C">
      <w:pPr>
        <w:spacing w:after="120" w:line="360" w:lineRule="auto"/>
        <w:jc w:val="both"/>
        <w:rPr>
          <w:rFonts w:ascii="Cambria" w:eastAsia="Aptos" w:hAnsi="Cambria" w:cs="Times New Roman"/>
          <w:b/>
        </w:rPr>
      </w:pPr>
    </w:p>
    <w:p w14:paraId="12CFC3D1" w14:textId="33F3FAE0" w:rsidR="005564F4" w:rsidRPr="00F54253" w:rsidRDefault="00F54253" w:rsidP="00AA3A83">
      <w:pPr>
        <w:spacing w:after="0" w:line="240" w:lineRule="auto"/>
        <w:jc w:val="both"/>
        <w:rPr>
          <w:rFonts w:ascii="Cambria" w:eastAsia="Aptos" w:hAnsi="Cambria" w:cs="Times New Roman"/>
          <w:b/>
        </w:rPr>
      </w:pPr>
      <w:r w:rsidRPr="00F54253">
        <w:rPr>
          <w:rFonts w:ascii="Cambria" w:eastAsia="Aptos" w:hAnsi="Cambria" w:cs="Times New Roman"/>
          <w:b/>
        </w:rPr>
        <w:t>CAA Confagricoltura srl</w:t>
      </w:r>
    </w:p>
    <w:p w14:paraId="7E12E0C3" w14:textId="1139E573" w:rsidR="00F54253" w:rsidRPr="00F54253" w:rsidRDefault="00F54253" w:rsidP="00AA3A83">
      <w:pPr>
        <w:spacing w:after="0" w:line="240" w:lineRule="auto"/>
        <w:jc w:val="both"/>
        <w:rPr>
          <w:rFonts w:ascii="Cambria" w:eastAsia="Aptos" w:hAnsi="Cambria" w:cs="Times New Roman"/>
          <w:b/>
        </w:rPr>
      </w:pPr>
      <w:r w:rsidRPr="00F54253">
        <w:rPr>
          <w:rFonts w:ascii="Cambria" w:eastAsia="Aptos" w:hAnsi="Cambria" w:cs="Times New Roman"/>
          <w:b/>
        </w:rPr>
        <w:t>Gestioni Assicurazioni Agricole</w:t>
      </w:r>
    </w:p>
    <w:p w14:paraId="03552110" w14:textId="3EEEBBEC" w:rsidR="00F54253" w:rsidRPr="00F54253" w:rsidRDefault="00F54253" w:rsidP="00AA3A83">
      <w:pPr>
        <w:spacing w:after="0" w:line="240" w:lineRule="auto"/>
        <w:jc w:val="both"/>
        <w:rPr>
          <w:rFonts w:ascii="Cambria" w:eastAsia="Aptos" w:hAnsi="Cambria" w:cs="Times New Roman"/>
          <w:b/>
        </w:rPr>
      </w:pPr>
      <w:r w:rsidRPr="00F54253">
        <w:rPr>
          <w:rFonts w:ascii="Cambria" w:eastAsia="Aptos" w:hAnsi="Cambria" w:cs="Times New Roman"/>
          <w:b/>
        </w:rPr>
        <w:t>Coordifesa</w:t>
      </w:r>
    </w:p>
    <w:p w14:paraId="43533E22" w14:textId="77777777" w:rsidR="00F54253" w:rsidRDefault="00F54253" w:rsidP="00F54253">
      <w:pPr>
        <w:rPr>
          <w:rFonts w:ascii="Cambria" w:eastAsia="Aptos" w:hAnsi="Cambria" w:cs="Times New Roman"/>
          <w:b/>
        </w:rPr>
      </w:pPr>
    </w:p>
    <w:p w14:paraId="366E9BA2" w14:textId="77777777" w:rsidR="008E632B" w:rsidRPr="0068087C" w:rsidRDefault="00112B07" w:rsidP="008E632B">
      <w:pPr>
        <w:jc w:val="both"/>
        <w:rPr>
          <w:rFonts w:ascii="Cambria" w:eastAsia="Times New Roman" w:hAnsi="Cambria" w:cs="Times New Roman"/>
          <w:b/>
          <w:bCs/>
          <w:color w:val="000000"/>
          <w:kern w:val="0"/>
          <w:lang w:eastAsia="it-IT"/>
          <w14:ligatures w14:val="none"/>
        </w:rPr>
      </w:pPr>
      <w:r w:rsidRPr="0068087C">
        <w:rPr>
          <w:rFonts w:ascii="Cambria" w:eastAsia="Aptos" w:hAnsi="Cambria" w:cs="Times New Roman"/>
          <w:b/>
        </w:rPr>
        <w:t xml:space="preserve">Oggetto: </w:t>
      </w:r>
      <w:r w:rsidR="008E632B" w:rsidRPr="0068087C">
        <w:rPr>
          <w:rFonts w:ascii="Cambria" w:eastAsia="Times New Roman" w:hAnsi="Cambria" w:cs="Times New Roman"/>
          <w:b/>
          <w:bCs/>
          <w:color w:val="000000"/>
          <w:kern w:val="0"/>
          <w:lang w:eastAsia="it-IT"/>
          <w14:ligatures w14:val="none"/>
        </w:rPr>
        <w:t>Piano di Gestione dei Rischi in Agricoltura (PGRA) 2026</w:t>
      </w:r>
    </w:p>
    <w:p w14:paraId="57B1E1EF" w14:textId="5B51F641" w:rsidR="0068087C" w:rsidRPr="0068087C" w:rsidRDefault="008E632B" w:rsidP="008E632B">
      <w:pPr>
        <w:jc w:val="both"/>
        <w:rPr>
          <w:rFonts w:ascii="Cambria" w:hAnsi="Cambria"/>
          <w:b/>
          <w:bCs/>
        </w:rPr>
      </w:pPr>
      <w:r w:rsidRPr="0068087C">
        <w:rPr>
          <w:rFonts w:ascii="Cambria" w:hAnsi="Cambria"/>
          <w:b/>
          <w:bCs/>
        </w:rPr>
        <w:t xml:space="preserve">Decreto Direttoriale del 2 settembre 2026 recante integrazione </w:t>
      </w:r>
      <w:r w:rsidR="0068087C">
        <w:rPr>
          <w:rFonts w:ascii="Cambria" w:hAnsi="Cambria"/>
          <w:b/>
          <w:bCs/>
        </w:rPr>
        <w:t xml:space="preserve">dell’elenco delle produzioni vegetali di cui </w:t>
      </w:r>
      <w:r w:rsidRPr="0068087C">
        <w:rPr>
          <w:rFonts w:ascii="Cambria" w:hAnsi="Cambria"/>
          <w:b/>
          <w:bCs/>
        </w:rPr>
        <w:t>dell’allegato 1, punto 1.1 del Piano di gestione dei rischi in agricoltura 2026.</w:t>
      </w:r>
    </w:p>
    <w:p w14:paraId="02FE5E3F" w14:textId="77777777" w:rsidR="008E632B" w:rsidRPr="00AA3A83" w:rsidRDefault="008E632B" w:rsidP="008E632B">
      <w:pPr>
        <w:spacing w:after="120" w:line="360" w:lineRule="auto"/>
        <w:jc w:val="both"/>
        <w:rPr>
          <w:rFonts w:ascii="Cambria" w:eastAsia="Aptos" w:hAnsi="Cambria" w:cs="Times New Roman"/>
        </w:rPr>
      </w:pPr>
    </w:p>
    <w:p w14:paraId="6F6848D1" w14:textId="2DAF7462" w:rsidR="0068087C" w:rsidRPr="00AA3A83" w:rsidRDefault="008E632B" w:rsidP="00AA3A83">
      <w:pPr>
        <w:jc w:val="both"/>
        <w:rPr>
          <w:rFonts w:ascii="Cambria" w:hAnsi="Cambria"/>
        </w:rPr>
      </w:pPr>
      <w:r w:rsidRPr="00AA3A83">
        <w:rPr>
          <w:rFonts w:ascii="Cambria" w:eastAsia="Times New Roman" w:hAnsi="Cambria" w:cs="Times New Roman"/>
          <w:color w:val="000000"/>
          <w:kern w:val="0"/>
          <w:lang w:eastAsia="it-IT"/>
          <w14:ligatures w14:val="none"/>
        </w:rPr>
        <w:t>Vi informiamo che il MASAF, in qualità di Autorità di gestione del Piano Strategico Nazionale (PSN) 2023/2027, con Decreto Direttoriale del 2 settembre 2026 ha integrato l’allegato 1.</w:t>
      </w:r>
      <w:r w:rsidR="0068087C" w:rsidRPr="00AA3A83">
        <w:rPr>
          <w:rFonts w:ascii="Cambria" w:eastAsia="Times New Roman" w:hAnsi="Cambria" w:cs="Times New Roman"/>
          <w:color w:val="000000"/>
          <w:kern w:val="0"/>
          <w:lang w:eastAsia="it-IT"/>
          <w14:ligatures w14:val="none"/>
        </w:rPr>
        <w:t xml:space="preserve">, punto 1.1 </w:t>
      </w:r>
      <w:r w:rsidRPr="00AA3A83">
        <w:rPr>
          <w:rFonts w:ascii="Cambria" w:eastAsia="Times New Roman" w:hAnsi="Cambria" w:cs="Times New Roman"/>
          <w:color w:val="000000"/>
          <w:kern w:val="0"/>
          <w:lang w:eastAsia="it-IT"/>
          <w14:ligatures w14:val="none"/>
        </w:rPr>
        <w:t xml:space="preserve">al Piano di Gestione dei Rischi in Agricoltura per la campagna 2026 recante </w:t>
      </w:r>
      <w:r w:rsidRPr="00AA3A83">
        <w:rPr>
          <w:rFonts w:ascii="Cambria" w:hAnsi="Cambria"/>
        </w:rPr>
        <w:t>l’elenco delle produzioni vegetali assicurabili o assoggettabili a copertura mutualistica da parte dei Fondi di mutualità danni e del Fondo AgriCat</w:t>
      </w:r>
      <w:r w:rsidR="0068087C" w:rsidRPr="00AA3A83">
        <w:rPr>
          <w:rFonts w:ascii="Cambria" w:hAnsi="Cambria"/>
        </w:rPr>
        <w:t>.</w:t>
      </w:r>
    </w:p>
    <w:p w14:paraId="271584D4" w14:textId="294B11B9" w:rsidR="00CE1292" w:rsidRPr="00AA3A83" w:rsidRDefault="00CE1292" w:rsidP="00AA3A83">
      <w:pPr>
        <w:jc w:val="both"/>
        <w:rPr>
          <w:rFonts w:ascii="Cambria" w:hAnsi="Cambria"/>
          <w:i/>
          <w:iCs/>
        </w:rPr>
      </w:pPr>
      <w:r w:rsidRPr="00AA3A83">
        <w:rPr>
          <w:rFonts w:ascii="Cambria" w:hAnsi="Cambria"/>
        </w:rPr>
        <w:t>Le modifiche introdotte sono finalizzate a garantire una più efficace applicazione degli strumenti di gestione del rischio nel settore vivaistico, superando le criticità connesse al dettaglio del piano colturale grafico e assicurare la corretta rappresentazione delle codifiche relative all’occupazione del suolo A09</w:t>
      </w:r>
      <w:r w:rsidRPr="00AA3A83">
        <w:rPr>
          <w:rFonts w:ascii="Cambria" w:hAnsi="Cambria"/>
          <w:i/>
          <w:iCs/>
        </w:rPr>
        <w:t>–“Vivai di alberi e arbusti per giardini, parchi, strade e scarpate (come piante per siepi, rosai, altri arbusti ornamentali, conifere ornamentali) compresi i relativi portainnesti e pianticelle”</w:t>
      </w:r>
    </w:p>
    <w:p w14:paraId="2C08258D" w14:textId="7949B45A" w:rsidR="0068087C" w:rsidRPr="00AA3A83" w:rsidRDefault="0068087C" w:rsidP="00AA3A83">
      <w:pPr>
        <w:jc w:val="both"/>
        <w:rPr>
          <w:rFonts w:ascii="Cambria" w:hAnsi="Cambria"/>
        </w:rPr>
      </w:pPr>
      <w:r w:rsidRPr="00AA3A83">
        <w:rPr>
          <w:rFonts w:ascii="Cambria" w:hAnsi="Cambria"/>
        </w:rPr>
        <w:t>In allegato trovate il Decreto Direttoriale, in corso di registrazione</w:t>
      </w:r>
      <w:r w:rsidR="00CE1292" w:rsidRPr="00AA3A83">
        <w:rPr>
          <w:rFonts w:ascii="Cambria" w:hAnsi="Cambria"/>
        </w:rPr>
        <w:t>,</w:t>
      </w:r>
      <w:r w:rsidRPr="00AA3A83">
        <w:rPr>
          <w:rFonts w:ascii="Cambria" w:hAnsi="Cambria"/>
        </w:rPr>
        <w:t>, corredato dall’elenco integrativo</w:t>
      </w:r>
      <w:r w:rsidR="00CE1292" w:rsidRPr="00AA3A83">
        <w:rPr>
          <w:rFonts w:ascii="Cambria" w:hAnsi="Cambria"/>
        </w:rPr>
        <w:t>.</w:t>
      </w:r>
    </w:p>
    <w:p w14:paraId="7E848194" w14:textId="01E7FBE2" w:rsidR="00112B07" w:rsidRPr="00AA3A83" w:rsidRDefault="00112B07" w:rsidP="00AA3A83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kern w:val="0"/>
          <w:lang w:eastAsia="it-IT"/>
          <w14:ligatures w14:val="none"/>
        </w:rPr>
      </w:pPr>
      <w:r w:rsidRPr="00AA3A83">
        <w:rPr>
          <w:rFonts w:ascii="Cambria" w:eastAsia="Times New Roman" w:hAnsi="Cambria" w:cs="Times New Roman"/>
          <w:color w:val="000000"/>
          <w:kern w:val="0"/>
          <w:lang w:eastAsia="it-IT"/>
          <w14:ligatures w14:val="none"/>
        </w:rPr>
        <w:t xml:space="preserve">Nell’invitarvi a prendere attentamente visione delle </w:t>
      </w:r>
      <w:r w:rsidR="008E632B" w:rsidRPr="00AA3A83">
        <w:rPr>
          <w:rFonts w:ascii="Cambria" w:eastAsia="Times New Roman" w:hAnsi="Cambria" w:cs="Times New Roman"/>
          <w:color w:val="000000"/>
          <w:kern w:val="0"/>
          <w:lang w:eastAsia="it-IT"/>
          <w14:ligatures w14:val="none"/>
        </w:rPr>
        <w:t>modifiche sopra evidenziate</w:t>
      </w:r>
      <w:r w:rsidRPr="00AA3A83">
        <w:rPr>
          <w:rFonts w:ascii="Cambria" w:eastAsia="Times New Roman" w:hAnsi="Cambria" w:cs="Times New Roman"/>
          <w:color w:val="000000"/>
          <w:kern w:val="0"/>
          <w:lang w:eastAsia="it-IT"/>
          <w14:ligatures w14:val="none"/>
        </w:rPr>
        <w:t>, porgiamo cordiali saluti.</w:t>
      </w:r>
    </w:p>
    <w:p w14:paraId="321014ED" w14:textId="7EC6A687" w:rsidR="00D040FC" w:rsidRPr="00AA3A83" w:rsidRDefault="00AA3A83" w:rsidP="00D040FC">
      <w:pPr>
        <w:rPr>
          <w:rFonts w:ascii="Cambria" w:hAnsi="Cambria"/>
          <w:b/>
        </w:rPr>
      </w:pPr>
      <w:r w:rsidRPr="00AA3A83">
        <w:rPr>
          <w:rFonts w:ascii="Cambria" w:hAnsi="Cambria" w:cstheme="majorHAnsi"/>
          <w:noProof/>
        </w:rPr>
        <w:drawing>
          <wp:anchor distT="0" distB="0" distL="114300" distR="114300" simplePos="0" relativeHeight="251660288" behindDoc="1" locked="0" layoutInCell="1" allowOverlap="1" wp14:anchorId="0F71B606" wp14:editId="73C78F4D">
            <wp:simplePos x="0" y="0"/>
            <wp:positionH relativeFrom="column">
              <wp:posOffset>4718685</wp:posOffset>
            </wp:positionH>
            <wp:positionV relativeFrom="paragraph">
              <wp:posOffset>163195</wp:posOffset>
            </wp:positionV>
            <wp:extent cx="1695450" cy="790575"/>
            <wp:effectExtent l="0" t="0" r="0" b="9525"/>
            <wp:wrapNone/>
            <wp:docPr id="201710555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C1DEC0" w14:textId="6FB34F9B" w:rsidR="00B4476B" w:rsidRDefault="00AA3A83" w:rsidP="00AA3A83">
      <w:pPr>
        <w:tabs>
          <w:tab w:val="left" w:pos="6237"/>
          <w:tab w:val="left" w:pos="8210"/>
        </w:tabs>
        <w:spacing w:after="0" w:line="240" w:lineRule="auto"/>
        <w:jc w:val="center"/>
        <w:rPr>
          <w:rFonts w:ascii="Garamond" w:hAnsi="Garamond" w:cs="Times New Roman"/>
          <w:i/>
          <w:color w:val="000000"/>
        </w:rPr>
      </w:pPr>
      <w:r>
        <w:rPr>
          <w:rFonts w:ascii="Garamond" w:hAnsi="Garamond" w:cs="Times New Roman"/>
          <w:i/>
          <w:color w:val="000000"/>
        </w:rPr>
        <w:tab/>
      </w:r>
      <w:r>
        <w:rPr>
          <w:rFonts w:ascii="Garamond" w:hAnsi="Garamond" w:cs="Times New Roman"/>
          <w:i/>
          <w:color w:val="000000"/>
        </w:rPr>
        <w:tab/>
        <w:t>Roberto Caponi</w:t>
      </w:r>
    </w:p>
    <w:p w14:paraId="637F3867" w14:textId="70E1AEFA" w:rsidR="00AA3A83" w:rsidRPr="00F2515C" w:rsidRDefault="00AA3A83" w:rsidP="00AA3A83">
      <w:pPr>
        <w:tabs>
          <w:tab w:val="left" w:pos="6237"/>
          <w:tab w:val="left" w:pos="8210"/>
        </w:tabs>
        <w:spacing w:after="0" w:line="240" w:lineRule="auto"/>
        <w:jc w:val="right"/>
        <w:rPr>
          <w:rFonts w:ascii="Garamond" w:hAnsi="Garamond" w:cs="Times New Roman"/>
          <w:i/>
          <w:color w:val="000000"/>
        </w:rPr>
      </w:pPr>
      <w:r>
        <w:rPr>
          <w:rFonts w:ascii="Garamond" w:hAnsi="Garamond" w:cs="Times New Roman"/>
          <w:i/>
          <w:color w:val="000000"/>
        </w:rPr>
        <w:t xml:space="preserve">1Direttore Generale </w:t>
      </w:r>
    </w:p>
    <w:p w14:paraId="1FAAFF23" w14:textId="476FD2F0" w:rsidR="00E87E55" w:rsidRDefault="00E87E55" w:rsidP="0022250C">
      <w:pPr>
        <w:rPr>
          <w:rFonts w:ascii="Garamond" w:hAnsi="Garamond"/>
          <w:b/>
          <w:bCs/>
        </w:rPr>
      </w:pPr>
    </w:p>
    <w:sectPr w:rsidR="00E87E55" w:rsidSect="006D4259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127" w:right="1134" w:bottom="1134" w:left="1134" w:header="567" w:footer="708" w:gutter="0"/>
      <w:pgBorders w:display="firstPage"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0FB24" w14:textId="77777777" w:rsidR="000561F3" w:rsidRDefault="000561F3">
      <w:pPr>
        <w:spacing w:after="0" w:line="240" w:lineRule="auto"/>
      </w:pPr>
      <w:r>
        <w:separator/>
      </w:r>
    </w:p>
  </w:endnote>
  <w:endnote w:type="continuationSeparator" w:id="0">
    <w:p w14:paraId="3AC23003" w14:textId="77777777" w:rsidR="000561F3" w:rsidRDefault="00056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344197"/>
      <w:docPartObj>
        <w:docPartGallery w:val="Page Numbers (Bottom of Page)"/>
        <w:docPartUnique/>
      </w:docPartObj>
    </w:sdtPr>
    <w:sdtContent>
      <w:p w14:paraId="2E024EA7" w14:textId="77777777" w:rsidR="00B4476B" w:rsidRDefault="00B4476B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990177D" w14:textId="77777777" w:rsidR="00B4476B" w:rsidRDefault="00B4476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D4962" w14:textId="77777777" w:rsidR="00B4476B" w:rsidRDefault="00B4476B">
    <w:pPr>
      <w:pStyle w:val="Pidipagina"/>
      <w:jc w:val="right"/>
    </w:pPr>
  </w:p>
  <w:p w14:paraId="75650512" w14:textId="77777777" w:rsidR="00B4476B" w:rsidRDefault="00B447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E071F" w14:textId="77777777" w:rsidR="000561F3" w:rsidRDefault="000561F3">
      <w:pPr>
        <w:spacing w:after="0" w:line="240" w:lineRule="auto"/>
      </w:pPr>
      <w:r>
        <w:separator/>
      </w:r>
    </w:p>
  </w:footnote>
  <w:footnote w:type="continuationSeparator" w:id="0">
    <w:p w14:paraId="73284873" w14:textId="77777777" w:rsidR="000561F3" w:rsidRDefault="00056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235E4" w14:textId="77777777" w:rsidR="00B4476B" w:rsidRDefault="00B4476B" w:rsidP="00C93346">
    <w:pPr>
      <w:pStyle w:val="Intestazione"/>
      <w:jc w:val="right"/>
    </w:pPr>
    <w:r>
      <w:rPr>
        <w:noProof/>
      </w:rPr>
      <w:drawing>
        <wp:inline distT="0" distB="0" distL="0" distR="0" wp14:anchorId="0EC1EC70" wp14:editId="40984E58">
          <wp:extent cx="2566670" cy="560705"/>
          <wp:effectExtent l="0" t="0" r="5080" b="0"/>
          <wp:docPr id="12365720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6670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C1435" w14:textId="77777777" w:rsidR="00B4476B" w:rsidRDefault="00B4476B">
    <w:pPr>
      <w:pStyle w:val="Intestazione"/>
    </w:pPr>
    <w:r>
      <w:tab/>
    </w:r>
    <w:r>
      <w:rPr>
        <w:noProof/>
      </w:rPr>
      <w:drawing>
        <wp:inline distT="0" distB="0" distL="0" distR="0" wp14:anchorId="1E22D212" wp14:editId="38E1B018">
          <wp:extent cx="2828925" cy="646430"/>
          <wp:effectExtent l="0" t="0" r="9525" b="1270"/>
          <wp:docPr id="88559321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11A"/>
    <w:multiLevelType w:val="multilevel"/>
    <w:tmpl w:val="9DAC5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97249"/>
    <w:multiLevelType w:val="multilevel"/>
    <w:tmpl w:val="3EE8A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AC6F6A"/>
    <w:multiLevelType w:val="hybridMultilevel"/>
    <w:tmpl w:val="172A2A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E45B2"/>
    <w:multiLevelType w:val="multilevel"/>
    <w:tmpl w:val="DCF41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454E3F"/>
    <w:multiLevelType w:val="hybridMultilevel"/>
    <w:tmpl w:val="1B32B7AA"/>
    <w:lvl w:ilvl="0" w:tplc="04100009">
      <w:start w:val="1"/>
      <w:numFmt w:val="bullet"/>
      <w:lvlText w:val=""/>
      <w:lvlJc w:val="left"/>
      <w:pPr>
        <w:ind w:left="7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1A793897"/>
    <w:multiLevelType w:val="hybridMultilevel"/>
    <w:tmpl w:val="649E70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902C1"/>
    <w:multiLevelType w:val="hybridMultilevel"/>
    <w:tmpl w:val="BD50594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8C3C47"/>
    <w:multiLevelType w:val="hybridMultilevel"/>
    <w:tmpl w:val="729C4C68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8" w15:restartNumberingAfterBreak="0">
    <w:nsid w:val="67380A12"/>
    <w:multiLevelType w:val="multilevel"/>
    <w:tmpl w:val="237A6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8875A2C"/>
    <w:multiLevelType w:val="hybridMultilevel"/>
    <w:tmpl w:val="2A928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786CB1"/>
    <w:multiLevelType w:val="hybridMultilevel"/>
    <w:tmpl w:val="988CDA7A"/>
    <w:lvl w:ilvl="0" w:tplc="53DC920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1B5847"/>
    <w:multiLevelType w:val="hybridMultilevel"/>
    <w:tmpl w:val="E124B9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37280A"/>
    <w:multiLevelType w:val="multilevel"/>
    <w:tmpl w:val="74F09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D56729"/>
    <w:multiLevelType w:val="hybridMultilevel"/>
    <w:tmpl w:val="2D9C3C98"/>
    <w:lvl w:ilvl="0" w:tplc="04100017">
      <w:start w:val="1"/>
      <w:numFmt w:val="lowerLetter"/>
      <w:lvlText w:val="%1)"/>
      <w:lvlJc w:val="left"/>
      <w:pPr>
        <w:ind w:left="148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 w16cid:durableId="1277375205">
    <w:abstractNumId w:val="6"/>
  </w:num>
  <w:num w:numId="2" w16cid:durableId="1406494048">
    <w:abstractNumId w:val="9"/>
  </w:num>
  <w:num w:numId="3" w16cid:durableId="269167518">
    <w:abstractNumId w:val="2"/>
  </w:num>
  <w:num w:numId="4" w16cid:durableId="1744519965">
    <w:abstractNumId w:val="11"/>
  </w:num>
  <w:num w:numId="5" w16cid:durableId="611396841">
    <w:abstractNumId w:val="5"/>
  </w:num>
  <w:num w:numId="6" w16cid:durableId="1400054228">
    <w:abstractNumId w:val="12"/>
  </w:num>
  <w:num w:numId="7" w16cid:durableId="1383402506">
    <w:abstractNumId w:val="8"/>
  </w:num>
  <w:num w:numId="8" w16cid:durableId="1526213371">
    <w:abstractNumId w:val="3"/>
  </w:num>
  <w:num w:numId="9" w16cid:durableId="1461340704">
    <w:abstractNumId w:val="1"/>
  </w:num>
  <w:num w:numId="10" w16cid:durableId="1589341730">
    <w:abstractNumId w:val="0"/>
  </w:num>
  <w:num w:numId="11" w16cid:durableId="361979705">
    <w:abstractNumId w:val="7"/>
  </w:num>
  <w:num w:numId="12" w16cid:durableId="182786429">
    <w:abstractNumId w:val="4"/>
  </w:num>
  <w:num w:numId="13" w16cid:durableId="885144520">
    <w:abstractNumId w:val="13"/>
  </w:num>
  <w:num w:numId="14" w16cid:durableId="11280898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76B"/>
    <w:rsid w:val="000112AD"/>
    <w:rsid w:val="000561F3"/>
    <w:rsid w:val="00062B9A"/>
    <w:rsid w:val="000716FC"/>
    <w:rsid w:val="00072A92"/>
    <w:rsid w:val="000827FA"/>
    <w:rsid w:val="00086FA4"/>
    <w:rsid w:val="000A3241"/>
    <w:rsid w:val="000B0B75"/>
    <w:rsid w:val="000E687D"/>
    <w:rsid w:val="00107EAD"/>
    <w:rsid w:val="00112B07"/>
    <w:rsid w:val="00114AE2"/>
    <w:rsid w:val="0014250B"/>
    <w:rsid w:val="00144FE6"/>
    <w:rsid w:val="00196D0B"/>
    <w:rsid w:val="001B5C93"/>
    <w:rsid w:val="001D4281"/>
    <w:rsid w:val="001D6CA0"/>
    <w:rsid w:val="001E727C"/>
    <w:rsid w:val="00205C62"/>
    <w:rsid w:val="0022250C"/>
    <w:rsid w:val="00233276"/>
    <w:rsid w:val="002367B7"/>
    <w:rsid w:val="00262693"/>
    <w:rsid w:val="00262CA9"/>
    <w:rsid w:val="00265964"/>
    <w:rsid w:val="00293B9B"/>
    <w:rsid w:val="002A7530"/>
    <w:rsid w:val="002D0C75"/>
    <w:rsid w:val="002D6A3F"/>
    <w:rsid w:val="002E7D27"/>
    <w:rsid w:val="00304FB9"/>
    <w:rsid w:val="00325E0A"/>
    <w:rsid w:val="003325E9"/>
    <w:rsid w:val="0033441B"/>
    <w:rsid w:val="00341886"/>
    <w:rsid w:val="003512FD"/>
    <w:rsid w:val="003822FD"/>
    <w:rsid w:val="00384EAF"/>
    <w:rsid w:val="003A7168"/>
    <w:rsid w:val="003B0C28"/>
    <w:rsid w:val="003B665A"/>
    <w:rsid w:val="003E4AC0"/>
    <w:rsid w:val="003F2EE7"/>
    <w:rsid w:val="003F556F"/>
    <w:rsid w:val="004062A0"/>
    <w:rsid w:val="00412DA3"/>
    <w:rsid w:val="004542DD"/>
    <w:rsid w:val="004629C9"/>
    <w:rsid w:val="00486BBC"/>
    <w:rsid w:val="004A6932"/>
    <w:rsid w:val="004C03EE"/>
    <w:rsid w:val="004C4B28"/>
    <w:rsid w:val="00551840"/>
    <w:rsid w:val="005564F4"/>
    <w:rsid w:val="00556B30"/>
    <w:rsid w:val="005A2F63"/>
    <w:rsid w:val="005C046C"/>
    <w:rsid w:val="005C2D5F"/>
    <w:rsid w:val="005C63D6"/>
    <w:rsid w:val="005D4698"/>
    <w:rsid w:val="005E2B06"/>
    <w:rsid w:val="005F4F66"/>
    <w:rsid w:val="0068087C"/>
    <w:rsid w:val="006C19E2"/>
    <w:rsid w:val="006D37FB"/>
    <w:rsid w:val="006D4259"/>
    <w:rsid w:val="006E07E8"/>
    <w:rsid w:val="006E2209"/>
    <w:rsid w:val="006E708B"/>
    <w:rsid w:val="006F4ED0"/>
    <w:rsid w:val="006F649B"/>
    <w:rsid w:val="006F6860"/>
    <w:rsid w:val="00731014"/>
    <w:rsid w:val="00735437"/>
    <w:rsid w:val="00757849"/>
    <w:rsid w:val="0077113C"/>
    <w:rsid w:val="00786027"/>
    <w:rsid w:val="007A0263"/>
    <w:rsid w:val="007A48B2"/>
    <w:rsid w:val="007A5090"/>
    <w:rsid w:val="007A5ECC"/>
    <w:rsid w:val="007A77B3"/>
    <w:rsid w:val="007E0279"/>
    <w:rsid w:val="007F7413"/>
    <w:rsid w:val="00801E72"/>
    <w:rsid w:val="0080334F"/>
    <w:rsid w:val="008069CA"/>
    <w:rsid w:val="008412BA"/>
    <w:rsid w:val="00847652"/>
    <w:rsid w:val="008761A4"/>
    <w:rsid w:val="00892BD0"/>
    <w:rsid w:val="008A1AB0"/>
    <w:rsid w:val="008C1EC7"/>
    <w:rsid w:val="008C3477"/>
    <w:rsid w:val="008E4C07"/>
    <w:rsid w:val="008E632B"/>
    <w:rsid w:val="008E766F"/>
    <w:rsid w:val="00904CC6"/>
    <w:rsid w:val="009326C4"/>
    <w:rsid w:val="009340A9"/>
    <w:rsid w:val="009679DA"/>
    <w:rsid w:val="009A05BC"/>
    <w:rsid w:val="009A1164"/>
    <w:rsid w:val="009A2A7E"/>
    <w:rsid w:val="009B38A7"/>
    <w:rsid w:val="009C38E8"/>
    <w:rsid w:val="00A032B2"/>
    <w:rsid w:val="00A10579"/>
    <w:rsid w:val="00A12A82"/>
    <w:rsid w:val="00A2459A"/>
    <w:rsid w:val="00A319A6"/>
    <w:rsid w:val="00A5489B"/>
    <w:rsid w:val="00A728D2"/>
    <w:rsid w:val="00A87351"/>
    <w:rsid w:val="00A970AC"/>
    <w:rsid w:val="00AA3A83"/>
    <w:rsid w:val="00AD7B31"/>
    <w:rsid w:val="00B11226"/>
    <w:rsid w:val="00B20229"/>
    <w:rsid w:val="00B25803"/>
    <w:rsid w:val="00B40801"/>
    <w:rsid w:val="00B4476B"/>
    <w:rsid w:val="00B46FFC"/>
    <w:rsid w:val="00B65680"/>
    <w:rsid w:val="00B7277A"/>
    <w:rsid w:val="00B85A85"/>
    <w:rsid w:val="00B96A7E"/>
    <w:rsid w:val="00BA148A"/>
    <w:rsid w:val="00BA525B"/>
    <w:rsid w:val="00BE641B"/>
    <w:rsid w:val="00C14A3F"/>
    <w:rsid w:val="00C34908"/>
    <w:rsid w:val="00C45533"/>
    <w:rsid w:val="00C47776"/>
    <w:rsid w:val="00C76ECA"/>
    <w:rsid w:val="00C8538A"/>
    <w:rsid w:val="00C86010"/>
    <w:rsid w:val="00CC07C4"/>
    <w:rsid w:val="00CE1292"/>
    <w:rsid w:val="00CF208E"/>
    <w:rsid w:val="00D040FC"/>
    <w:rsid w:val="00D41124"/>
    <w:rsid w:val="00D70E15"/>
    <w:rsid w:val="00DA137B"/>
    <w:rsid w:val="00DD3CC5"/>
    <w:rsid w:val="00DF521D"/>
    <w:rsid w:val="00E503B9"/>
    <w:rsid w:val="00E52363"/>
    <w:rsid w:val="00E71033"/>
    <w:rsid w:val="00E85F56"/>
    <w:rsid w:val="00E87E55"/>
    <w:rsid w:val="00E931A4"/>
    <w:rsid w:val="00EB16A4"/>
    <w:rsid w:val="00EB7B1F"/>
    <w:rsid w:val="00EC29EB"/>
    <w:rsid w:val="00ED7020"/>
    <w:rsid w:val="00EE5F84"/>
    <w:rsid w:val="00F2515C"/>
    <w:rsid w:val="00F45689"/>
    <w:rsid w:val="00F45C58"/>
    <w:rsid w:val="00F50789"/>
    <w:rsid w:val="00F54253"/>
    <w:rsid w:val="00FB18BF"/>
    <w:rsid w:val="00FC6D83"/>
    <w:rsid w:val="00FD04EC"/>
    <w:rsid w:val="00FD2016"/>
    <w:rsid w:val="00FE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9291"/>
  <w15:chartTrackingRefBased/>
  <w15:docId w15:val="{F8A08FD0-855F-4128-9268-C5CDBD758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44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4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47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4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47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4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4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4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4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47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47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47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476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476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47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47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47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47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4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4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4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4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4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47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476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476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47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476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476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447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4476B"/>
  </w:style>
  <w:style w:type="paragraph" w:styleId="Pidipagina">
    <w:name w:val="footer"/>
    <w:basedOn w:val="Normale"/>
    <w:link w:val="PidipaginaCarattere"/>
    <w:uiPriority w:val="99"/>
    <w:semiHidden/>
    <w:unhideWhenUsed/>
    <w:rsid w:val="00B447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476B"/>
  </w:style>
  <w:style w:type="table" w:customStyle="1" w:styleId="Grigliamedia1-Colore31">
    <w:name w:val="Griglia media 1 - Colore 31"/>
    <w:basedOn w:val="Tabellanormale"/>
    <w:next w:val="Grigliamedia1-Colore3"/>
    <w:uiPriority w:val="67"/>
    <w:semiHidden/>
    <w:unhideWhenUsed/>
    <w:rsid w:val="00B4476B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8" w:space="0" w:color="2BB73D"/>
        <w:left w:val="single" w:sz="8" w:space="0" w:color="2BB73D"/>
        <w:bottom w:val="single" w:sz="8" w:space="0" w:color="2BB73D"/>
        <w:right w:val="single" w:sz="8" w:space="0" w:color="2BB73D"/>
        <w:insideH w:val="single" w:sz="8" w:space="0" w:color="2BB73D"/>
        <w:insideV w:val="single" w:sz="8" w:space="0" w:color="2BB73D"/>
      </w:tblBorders>
    </w:tblPr>
    <w:tcPr>
      <w:shd w:val="clear" w:color="auto" w:fill="B3EDBA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/>
      </w:tcPr>
    </w:tblStylePr>
    <w:tblStylePr w:type="band1Horz">
      <w:tblPr/>
      <w:tcPr>
        <w:shd w:val="clear" w:color="auto" w:fill="66DB75"/>
      </w:tcPr>
    </w:tblStylePr>
  </w:style>
  <w:style w:type="table" w:styleId="Grigliamedia1-Colore3">
    <w:name w:val="Medium Grid 1 Accent 3"/>
    <w:basedOn w:val="Tabellanormale"/>
    <w:uiPriority w:val="67"/>
    <w:semiHidden/>
    <w:unhideWhenUsed/>
    <w:rsid w:val="00B4476B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paragraph" w:styleId="Nessunaspaziatura">
    <w:name w:val="No Spacing"/>
    <w:uiPriority w:val="1"/>
    <w:qFormat/>
    <w:rsid w:val="005564F4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6E07E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E07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8bb554ff0864fb2808bdb25f886afd0 xmlns="9707836c-527c-4202-8095-5f382b38bf69">
      <Terms xmlns="http://schemas.microsoft.com/office/infopath/2007/PartnerControls"/>
    </k8bb554ff0864fb2808bdb25f886afd0>
    <TaxCatchAll xmlns="1b137fb9-141b-4d5b-90fe-945c23b02f47" xsi:nil="true"/>
    <lcf76f155ced4ddcb4097134ff3c332f xmlns="9707836c-527c-4202-8095-5f382b38bf6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942A035D7A9054CAF815EBA09D58F1F" ma:contentTypeVersion="16" ma:contentTypeDescription="Creare un nuovo documento." ma:contentTypeScope="" ma:versionID="6ebf5eae35539a6bd70ff49d6c92a740">
  <xsd:schema xmlns:xsd="http://www.w3.org/2001/XMLSchema" xmlns:xs="http://www.w3.org/2001/XMLSchema" xmlns:p="http://schemas.microsoft.com/office/2006/metadata/properties" xmlns:ns2="9707836c-527c-4202-8095-5f382b38bf69" xmlns:ns3="1b137fb9-141b-4d5b-90fe-945c23b02f47" targetNamespace="http://schemas.microsoft.com/office/2006/metadata/properties" ma:root="true" ma:fieldsID="6ef91d8e5d1677936339095e6015b621" ns2:_="" ns3:_="">
    <xsd:import namespace="9707836c-527c-4202-8095-5f382b38bf69"/>
    <xsd:import namespace="1b137fb9-141b-4d5b-90fe-945c23b02f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k8bb554ff0864fb2808bdb25f886afd0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7836c-527c-4202-8095-5f382b38bf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8bb554ff0864fb2808bdb25f886afd0" ma:index="13" nillable="true" ma:taxonomy="true" ma:internalName="k8bb554ff0864fb2808bdb25f886afd0" ma:taxonomyFieldName="Tags" ma:displayName="Tags" ma:readOnly="false" ma:default="" ma:fieldId="{48bb554f-f086-4fb2-808b-db25f886afd0}" ma:taxonomyMulti="true" ma:sspId="dae76464-e3e7-40f0-90c8-9bd418b59145" ma:termSetId="d086cadf-e42e-4b55-840b-69c1823bc81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dae76464-e3e7-40f0-90c8-9bd418b591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37fb9-141b-4d5b-90fe-945c23b02f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140656-0704-4f56-9a8b-5a2995b594aa}" ma:internalName="TaxCatchAll" ma:showField="CatchAllData" ma:web="1b137fb9-141b-4d5b-90fe-945c23b02f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980A0-FEA0-4049-8A52-695C8F016E18}">
  <ds:schemaRefs>
    <ds:schemaRef ds:uri="http://schemas.microsoft.com/office/2006/metadata/properties"/>
    <ds:schemaRef ds:uri="http://schemas.microsoft.com/office/infopath/2007/PartnerControls"/>
    <ds:schemaRef ds:uri="9707836c-527c-4202-8095-5f382b38bf69"/>
    <ds:schemaRef ds:uri="1b137fb9-141b-4d5b-90fe-945c23b02f47"/>
  </ds:schemaRefs>
</ds:datastoreItem>
</file>

<file path=customXml/itemProps2.xml><?xml version="1.0" encoding="utf-8"?>
<ds:datastoreItem xmlns:ds="http://schemas.openxmlformats.org/officeDocument/2006/customXml" ds:itemID="{7857EB38-27F3-4B9F-BC04-F5C86E90C4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12BA91-EE85-4E0C-91E1-327CD3DC5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07836c-527c-4202-8095-5f382b38bf69"/>
    <ds:schemaRef ds:uri="1b137fb9-141b-4d5b-90fe-945c23b02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B841B2-6550-4DEB-9E02-43DD877118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348</Words>
  <Characters>2223</Characters>
  <Application>Microsoft Office Word</Application>
  <DocSecurity>0</DocSecurity>
  <Lines>65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Palmieri</dc:creator>
  <cp:keywords/>
  <dc:description/>
  <cp:lastModifiedBy>Direzione Generale</cp:lastModifiedBy>
  <cp:revision>3</cp:revision>
  <cp:lastPrinted>2026-03-06T09:13:00Z</cp:lastPrinted>
  <dcterms:created xsi:type="dcterms:W3CDTF">2026-09-11T10:19:00Z</dcterms:created>
  <dcterms:modified xsi:type="dcterms:W3CDTF">2026-09-11T11:19:00Z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0x0101009942A035D7A9054CAF815EBA09D58F1F</vt:lpwstr>
  </property>
  <property fmtid="{D5CDD505-2E9C-101B-9397-08002B2CF9AE}" pid="3" name="MediaServiceImageTags">
    <vt:lpwstr/>
  </property>
  <property fmtid="{D5CDD505-2E9C-101B-9397-08002B2CF9AE}" pid="4" name="Tags">
    <vt:lpwstr/>
  </property>
</Properties>
</file>